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A5E30" w14:textId="77777777" w:rsidR="00A50AAC" w:rsidRDefault="00470C69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3A9C8F" wp14:editId="7F950937">
                <wp:simplePos x="0" y="0"/>
                <wp:positionH relativeFrom="page">
                  <wp:posOffset>3752850</wp:posOffset>
                </wp:positionH>
                <wp:positionV relativeFrom="page">
                  <wp:posOffset>1181100</wp:posOffset>
                </wp:positionV>
                <wp:extent cx="3064510" cy="3698240"/>
                <wp:effectExtent l="38100" t="38100" r="40640" b="36195"/>
                <wp:wrapSquare wrapText="bothSides"/>
                <wp:docPr id="6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B30EF4" w14:textId="77777777" w:rsidR="00470C69" w:rsidRDefault="00470C69" w:rsidP="00470C69">
                            <w:pPr>
                              <w:pStyle w:val="NormalWeb"/>
                              <w:kinsoku w:val="0"/>
                              <w:overflowPunct w:val="0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70C69">
                              <w:rPr>
                                <w:rFonts w:asciiTheme="minorHAnsi" w:eastAsiaTheme="minorEastAsia" w:hAnsi="Perpetu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4"/>
                                <w:szCs w:val="44"/>
                              </w:rPr>
                              <w:t xml:space="preserve">Biologi og </w:t>
                            </w:r>
                            <w:r w:rsidR="009850AA">
                              <w:rPr>
                                <w:rFonts w:asciiTheme="minorHAnsi" w:eastAsiaTheme="minorEastAsia" w:hAnsi="Perpetu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4"/>
                                <w:szCs w:val="44"/>
                              </w:rPr>
                              <w:t>m</w:t>
                            </w:r>
                            <w:r w:rsidRPr="00470C69">
                              <w:rPr>
                                <w:rFonts w:asciiTheme="minorHAnsi" w:eastAsiaTheme="minorEastAsia" w:hAnsi="Perpetu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4"/>
                                <w:szCs w:val="44"/>
                              </w:rPr>
                              <w:t>atematik i studieretningsforl</w:t>
                            </w:r>
                            <w:r>
                              <w:rPr>
                                <w:rFonts w:asciiTheme="minorHAnsi" w:eastAsiaTheme="minorEastAsia" w:hAnsi="Perpetu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4"/>
                                <w:szCs w:val="44"/>
                              </w:rPr>
                              <w:t>ø</w:t>
                            </w:r>
                            <w:r w:rsidRPr="00470C69">
                              <w:rPr>
                                <w:rFonts w:asciiTheme="minorHAnsi" w:eastAsiaTheme="minorEastAsia" w:hAnsi="Perpetu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4"/>
                                <w:szCs w:val="44"/>
                              </w:rPr>
                              <w:t>bet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A9C8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95.5pt;margin-top:93pt;width:241.3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hDmAIAACk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55B30EF4" w14:textId="77777777" w:rsidR="00470C69" w:rsidRDefault="00470C69" w:rsidP="00470C69">
                      <w:pPr>
                        <w:pStyle w:val="NormalWeb"/>
                        <w:kinsoku w:val="0"/>
                        <w:overflowPunct w:val="0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470C69">
                        <w:rPr>
                          <w:rFonts w:asciiTheme="minorHAnsi" w:eastAsiaTheme="minorEastAsia" w:hAnsi="Perpetua" w:cstheme="minorBidi"/>
                          <w:b/>
                          <w:bCs/>
                          <w:color w:val="1F497D" w:themeColor="text2"/>
                          <w:kern w:val="24"/>
                          <w:sz w:val="44"/>
                          <w:szCs w:val="44"/>
                        </w:rPr>
                        <w:t xml:space="preserve">Biologi og </w:t>
                      </w:r>
                      <w:r w:rsidR="009850AA">
                        <w:rPr>
                          <w:rFonts w:asciiTheme="minorHAnsi" w:eastAsiaTheme="minorEastAsia" w:hAnsi="Perpetua" w:cstheme="minorBidi"/>
                          <w:b/>
                          <w:bCs/>
                          <w:color w:val="1F497D" w:themeColor="text2"/>
                          <w:kern w:val="24"/>
                          <w:sz w:val="44"/>
                          <w:szCs w:val="44"/>
                        </w:rPr>
                        <w:t>m</w:t>
                      </w:r>
                      <w:r w:rsidRPr="00470C69">
                        <w:rPr>
                          <w:rFonts w:asciiTheme="minorHAnsi" w:eastAsiaTheme="minorEastAsia" w:hAnsi="Perpetua" w:cstheme="minorBidi"/>
                          <w:b/>
                          <w:bCs/>
                          <w:color w:val="1F497D" w:themeColor="text2"/>
                          <w:kern w:val="24"/>
                          <w:sz w:val="44"/>
                          <w:szCs w:val="44"/>
                        </w:rPr>
                        <w:t>atematik i studieretningsforl</w:t>
                      </w:r>
                      <w:r>
                        <w:rPr>
                          <w:rFonts w:asciiTheme="minorHAnsi" w:eastAsiaTheme="minorEastAsia" w:hAnsi="Perpetua" w:cstheme="minorBidi"/>
                          <w:b/>
                          <w:bCs/>
                          <w:color w:val="1F497D" w:themeColor="text2"/>
                          <w:kern w:val="24"/>
                          <w:sz w:val="44"/>
                          <w:szCs w:val="44"/>
                        </w:rPr>
                        <w:t>ø</w:t>
                      </w:r>
                      <w:r w:rsidRPr="00470C69">
                        <w:rPr>
                          <w:rFonts w:asciiTheme="minorHAnsi" w:eastAsiaTheme="minorEastAsia" w:hAnsi="Perpetua" w:cstheme="minorBidi"/>
                          <w:b/>
                          <w:bCs/>
                          <w:color w:val="1F497D" w:themeColor="text2"/>
                          <w:kern w:val="24"/>
                          <w:sz w:val="44"/>
                          <w:szCs w:val="44"/>
                        </w:rPr>
                        <w:t>bet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138F7912" wp14:editId="02246536">
            <wp:extent cx="2688590" cy="13411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C3853" w14:textId="77777777" w:rsidR="00470C69" w:rsidRDefault="00470C69"/>
    <w:p w14:paraId="5279764F" w14:textId="77777777" w:rsidR="00470C69" w:rsidRDefault="00470C69" w:rsidP="009850AA">
      <w:pPr>
        <w:jc w:val="center"/>
      </w:pPr>
      <w:r>
        <w:rPr>
          <w:noProof/>
          <w:lang w:eastAsia="da-DK"/>
        </w:rPr>
        <w:drawing>
          <wp:inline distT="0" distB="0" distL="0" distR="0" wp14:anchorId="494B6889" wp14:editId="6CF63825">
            <wp:extent cx="5273675" cy="853440"/>
            <wp:effectExtent l="0" t="0" r="3175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C8A59" w14:textId="77777777" w:rsidR="00B76A6B" w:rsidRDefault="00470C69" w:rsidP="00470C69">
      <w:pPr>
        <w:pStyle w:val="Overskrift1"/>
      </w:pPr>
      <w:r>
        <w:t>P</w:t>
      </w:r>
      <w:r w:rsidR="00B76A6B">
        <w:t>ortfolio, beskrivelse af undervisningsforløb</w:t>
      </w:r>
    </w:p>
    <w:p w14:paraId="1414340E" w14:textId="77777777" w:rsidR="00B76A6B" w:rsidRDefault="00B76A6B" w:rsidP="00B76A6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7"/>
        <w:gridCol w:w="6841"/>
      </w:tblGrid>
      <w:tr w:rsidR="00B76A6B" w14:paraId="373344F3" w14:textId="77777777" w:rsidTr="00B76A6B">
        <w:tc>
          <w:tcPr>
            <w:tcW w:w="2802" w:type="dxa"/>
          </w:tcPr>
          <w:p w14:paraId="661DA7A5" w14:textId="77777777" w:rsidR="00B76A6B" w:rsidRDefault="00B76A6B" w:rsidP="00B76A6B">
            <w:r>
              <w:t xml:space="preserve">Undervisningsforløbets titel </w:t>
            </w:r>
          </w:p>
        </w:tc>
        <w:tc>
          <w:tcPr>
            <w:tcW w:w="6976" w:type="dxa"/>
          </w:tcPr>
          <w:p w14:paraId="1AB54560" w14:textId="77777777" w:rsidR="00B76A6B" w:rsidRDefault="009E2EA4" w:rsidP="00B76A6B">
            <w:r>
              <w:t>Mikroorganismers vækst</w:t>
            </w:r>
          </w:p>
        </w:tc>
      </w:tr>
      <w:tr w:rsidR="00B76A6B" w14:paraId="0858F3EE" w14:textId="77777777" w:rsidTr="00B76A6B">
        <w:tc>
          <w:tcPr>
            <w:tcW w:w="2802" w:type="dxa"/>
          </w:tcPr>
          <w:p w14:paraId="44E8E649" w14:textId="77777777" w:rsidR="00B76A6B" w:rsidRDefault="00B76A6B" w:rsidP="00B76A6B">
            <w:r>
              <w:t>Undervisere, skole, klasse</w:t>
            </w:r>
          </w:p>
        </w:tc>
        <w:tc>
          <w:tcPr>
            <w:tcW w:w="6976" w:type="dxa"/>
          </w:tcPr>
          <w:p w14:paraId="35D7475A" w14:textId="77777777" w:rsidR="009E2EA4" w:rsidRDefault="009E2EA4" w:rsidP="00B76A6B">
            <w:r>
              <w:t xml:space="preserve">DP, AN, CV, HO – Rosborg Gymnasium &amp; HF </w:t>
            </w:r>
          </w:p>
          <w:p w14:paraId="1ED91074" w14:textId="77777777" w:rsidR="00B76A6B" w:rsidRDefault="009E2EA4" w:rsidP="00B76A6B">
            <w:r>
              <w:t>(3x BT/MA, 2x BT/MA, 1x BT/MA)</w:t>
            </w:r>
          </w:p>
        </w:tc>
      </w:tr>
      <w:tr w:rsidR="00B76A6B" w14:paraId="1276FE6B" w14:textId="77777777" w:rsidTr="00B76A6B">
        <w:tc>
          <w:tcPr>
            <w:tcW w:w="2802" w:type="dxa"/>
          </w:tcPr>
          <w:p w14:paraId="5792B75E" w14:textId="77777777" w:rsidR="00B76A6B" w:rsidRDefault="00B76A6B" w:rsidP="00B76A6B">
            <w:r>
              <w:t>Tilknyttet vejleder fra LSUL</w:t>
            </w:r>
          </w:p>
        </w:tc>
        <w:tc>
          <w:tcPr>
            <w:tcW w:w="6976" w:type="dxa"/>
          </w:tcPr>
          <w:p w14:paraId="32917D0C" w14:textId="77777777" w:rsidR="00B76A6B" w:rsidRDefault="009E2EA4" w:rsidP="00B76A6B">
            <w:r>
              <w:t>Morten Rask Petersen, SDU</w:t>
            </w:r>
          </w:p>
        </w:tc>
      </w:tr>
      <w:tr w:rsidR="00B76A6B" w14:paraId="15CBA98E" w14:textId="77777777" w:rsidTr="00B76A6B">
        <w:tc>
          <w:tcPr>
            <w:tcW w:w="2802" w:type="dxa"/>
          </w:tcPr>
          <w:p w14:paraId="7A0B062A" w14:textId="77777777" w:rsidR="00B76A6B" w:rsidRDefault="00B76A6B" w:rsidP="00B76A6B">
            <w:r>
              <w:t>Faglige emner, herunder referencer til fagenes læreplaner</w:t>
            </w:r>
          </w:p>
        </w:tc>
        <w:tc>
          <w:tcPr>
            <w:tcW w:w="6976" w:type="dxa"/>
          </w:tcPr>
          <w:p w14:paraId="13F87B69" w14:textId="77777777" w:rsidR="00B76A6B" w:rsidRDefault="009E2EA4" w:rsidP="00B76A6B">
            <w:r>
              <w:t>Vækstkurve, vækstrate, eksponentiel og logistisk vækst (absolut og relativ vækst)</w:t>
            </w:r>
          </w:p>
          <w:p w14:paraId="3EA33240" w14:textId="77777777" w:rsidR="009E2EA4" w:rsidRDefault="009E2EA4" w:rsidP="00B76A6B">
            <w:r>
              <w:t>Fortyndingsrække, mikroorganismer (cellers opbygning funktion og vækst), fermentering</w:t>
            </w:r>
          </w:p>
        </w:tc>
      </w:tr>
      <w:tr w:rsidR="00B76A6B" w14:paraId="6C968BB0" w14:textId="77777777" w:rsidTr="00B76A6B">
        <w:tc>
          <w:tcPr>
            <w:tcW w:w="2802" w:type="dxa"/>
          </w:tcPr>
          <w:p w14:paraId="41345A11" w14:textId="77777777" w:rsidR="00B76A6B" w:rsidRDefault="00B76A6B" w:rsidP="00B76A6B">
            <w:r>
              <w:t>Undervisningsforløbets tidsmæssige placering og omfang</w:t>
            </w:r>
          </w:p>
        </w:tc>
        <w:tc>
          <w:tcPr>
            <w:tcW w:w="6976" w:type="dxa"/>
          </w:tcPr>
          <w:p w14:paraId="107021D5" w14:textId="77777777" w:rsidR="00B76A6B" w:rsidRDefault="009E2EA4" w:rsidP="00B76A6B">
            <w:r>
              <w:t>Opstart på forløb i 1g med vækstkurve og fortyndingsrækker.</w:t>
            </w:r>
          </w:p>
          <w:p w14:paraId="38CEB22F" w14:textId="77777777" w:rsidR="009E2EA4" w:rsidRDefault="009E2EA4" w:rsidP="009E2EA4">
            <w:r>
              <w:t xml:space="preserve">3g under emnet differentialligninger. Anvendelse og tolkning af vækstkurvens fire dele. Relevant for transformation, fermentering og oprensning af produkt.. </w:t>
            </w:r>
          </w:p>
        </w:tc>
      </w:tr>
      <w:tr w:rsidR="00B76A6B" w14:paraId="49D43D52" w14:textId="77777777" w:rsidTr="00B76A6B">
        <w:tc>
          <w:tcPr>
            <w:tcW w:w="2802" w:type="dxa"/>
          </w:tcPr>
          <w:p w14:paraId="6679DE3D" w14:textId="77777777" w:rsidR="00B76A6B" w:rsidRDefault="00B76A6B" w:rsidP="001D24A9">
            <w:r>
              <w:t xml:space="preserve">Kort beskrivelse af undervisningsforløbet, herunder hvilken form for </w:t>
            </w:r>
            <w:r w:rsidR="001D24A9">
              <w:t xml:space="preserve">fagsamspil, </w:t>
            </w:r>
            <w:r>
              <w:t>der ønskes etableret mellem de to fag</w:t>
            </w:r>
            <w:r w:rsidR="001D24A9">
              <w:t>, og hvordan de to fag understøtter hinanden</w:t>
            </w:r>
          </w:p>
        </w:tc>
        <w:tc>
          <w:tcPr>
            <w:tcW w:w="6976" w:type="dxa"/>
          </w:tcPr>
          <w:p w14:paraId="6C4FBB60" w14:textId="77777777" w:rsidR="00B76A6B" w:rsidRDefault="0042173A" w:rsidP="00B76A6B">
            <w:r>
              <w:t>Vækst/celledeling af E.Coli, mælkesyrebakterier, gærceller.</w:t>
            </w:r>
          </w:p>
        </w:tc>
      </w:tr>
      <w:tr w:rsidR="00B76A6B" w14:paraId="08E881C2" w14:textId="77777777" w:rsidTr="00B76A6B">
        <w:tc>
          <w:tcPr>
            <w:tcW w:w="2802" w:type="dxa"/>
          </w:tcPr>
          <w:p w14:paraId="6E415EE8" w14:textId="77777777" w:rsidR="00B76A6B" w:rsidRDefault="00B76A6B" w:rsidP="00B76A6B">
            <w:r>
              <w:t xml:space="preserve">Undervisningsforløbets mål </w:t>
            </w:r>
          </w:p>
        </w:tc>
        <w:tc>
          <w:tcPr>
            <w:tcW w:w="6976" w:type="dxa"/>
          </w:tcPr>
          <w:p w14:paraId="5CE2EE9A" w14:textId="77777777" w:rsidR="00B76A6B" w:rsidRDefault="009E2EA4" w:rsidP="00B76A6B">
            <w:r>
              <w:t>At dække ovenstående begreber fra kernestoffet samt at illustrere samspillet mellem matematik og biologi.</w:t>
            </w:r>
          </w:p>
        </w:tc>
      </w:tr>
      <w:tr w:rsidR="00B76A6B" w14:paraId="629487A1" w14:textId="77777777" w:rsidTr="00B76A6B">
        <w:tc>
          <w:tcPr>
            <w:tcW w:w="2802" w:type="dxa"/>
          </w:tcPr>
          <w:p w14:paraId="5AC6B3F6" w14:textId="77777777" w:rsidR="0071695F" w:rsidRDefault="00B76A6B" w:rsidP="00B76A6B">
            <w:r>
              <w:t>Særlige fagfaglige overvejelser i forbindelse med undervisningsforløbet</w:t>
            </w:r>
          </w:p>
        </w:tc>
        <w:tc>
          <w:tcPr>
            <w:tcW w:w="6976" w:type="dxa"/>
          </w:tcPr>
          <w:p w14:paraId="13F2BEF5" w14:textId="77777777" w:rsidR="00B76A6B" w:rsidRDefault="009E2EA4" w:rsidP="00B76A6B">
            <w:r>
              <w:t>Matematikken er først endelig på plads i 3g.</w:t>
            </w:r>
          </w:p>
        </w:tc>
      </w:tr>
      <w:tr w:rsidR="0071695F" w14:paraId="466577D1" w14:textId="77777777" w:rsidTr="00B76A6B">
        <w:tc>
          <w:tcPr>
            <w:tcW w:w="2802" w:type="dxa"/>
          </w:tcPr>
          <w:p w14:paraId="77242864" w14:textId="77777777" w:rsidR="0071695F" w:rsidRDefault="0071695F" w:rsidP="00B76A6B">
            <w:r>
              <w:t>Materiale</w:t>
            </w:r>
          </w:p>
        </w:tc>
        <w:tc>
          <w:tcPr>
            <w:tcW w:w="6976" w:type="dxa"/>
          </w:tcPr>
          <w:p w14:paraId="412E7CAA" w14:textId="77777777" w:rsidR="0071695F" w:rsidRDefault="0071695F" w:rsidP="00B76A6B">
            <w:r>
              <w:t xml:space="preserve">GiBT1: </w:t>
            </w:r>
          </w:p>
          <w:p w14:paraId="2F7154CF" w14:textId="77777777" w:rsidR="0042173A" w:rsidRDefault="0071695F" w:rsidP="00B76A6B">
            <w:r>
              <w:t>s. 7:  Bestemmelse af bakterieantallet i vand (pladespredning, inkubéring, koloni, CFU</w:t>
            </w:r>
          </w:p>
          <w:p w14:paraId="29CF54E1" w14:textId="77777777" w:rsidR="0071695F" w:rsidRDefault="0071695F" w:rsidP="00B76A6B">
            <w:r>
              <w:lastRenderedPageBreak/>
              <w:t>s.12: Fortyndingsrækker</w:t>
            </w:r>
            <w:r w:rsidR="0042173A">
              <w:t xml:space="preserve"> – hensigtsmæssigt kun at udplade 100 mikroL, idet 1mL er meget at ”sluge” på en agar-plade.</w:t>
            </w:r>
          </w:p>
          <w:p w14:paraId="11F800C0" w14:textId="77777777" w:rsidR="0071695F" w:rsidRDefault="0042173A" w:rsidP="00B76A6B">
            <w:r>
              <w:t>Gærforsøg (til biologi og Bt i de gym. Uddannelser), Nucleus: s. 5-9</w:t>
            </w:r>
          </w:p>
          <w:p w14:paraId="72418463" w14:textId="77777777" w:rsidR="0042173A" w:rsidRDefault="0042173A" w:rsidP="00B76A6B">
            <w:r>
              <w:t>Bioteknologi 4: Infektionsbiologi: s. 14</w:t>
            </w:r>
          </w:p>
          <w:p w14:paraId="5680C479" w14:textId="77777777" w:rsidR="0042173A" w:rsidRDefault="0042173A" w:rsidP="00B76A6B">
            <w:r>
              <w:t>Bioteknologi A – et overblik (en formelsamling): s. 30-33</w:t>
            </w:r>
          </w:p>
          <w:p w14:paraId="24FE2F33" w14:textId="77777777" w:rsidR="00105780" w:rsidRDefault="00105780" w:rsidP="00B76A6B">
            <w:r>
              <w:t>GiBT2:  Dyrkning af mikroorganismer, s. 47-55</w:t>
            </w:r>
            <w:r w:rsidR="000513AF">
              <w:t>, opg: 214, 215</w:t>
            </w:r>
          </w:p>
        </w:tc>
      </w:tr>
      <w:tr w:rsidR="00B76A6B" w14:paraId="5BD451CD" w14:textId="77777777" w:rsidTr="008B2C4A">
        <w:trPr>
          <w:trHeight w:val="796"/>
        </w:trPr>
        <w:tc>
          <w:tcPr>
            <w:tcW w:w="2802" w:type="dxa"/>
          </w:tcPr>
          <w:p w14:paraId="3DB260EC" w14:textId="77777777" w:rsidR="00B76A6B" w:rsidRDefault="00B76A6B" w:rsidP="00B76A6B">
            <w:r>
              <w:lastRenderedPageBreak/>
              <w:t>Særlige fagdidaktiske overvejelser i forbindelse med forløbet?</w:t>
            </w:r>
          </w:p>
        </w:tc>
        <w:tc>
          <w:tcPr>
            <w:tcW w:w="6976" w:type="dxa"/>
          </w:tcPr>
          <w:p w14:paraId="7F3D08F5" w14:textId="77777777" w:rsidR="00B76A6B" w:rsidRDefault="009E2EA4" w:rsidP="00B76A6B">
            <w:r>
              <w:t xml:space="preserve">At styrke indlæringen af matematiske begreber og </w:t>
            </w:r>
            <w:r w:rsidR="009E01E6">
              <w:t xml:space="preserve">matematikkens anvendelse. At forstå og kunne forklare matematikken bag en biologisk model.  </w:t>
            </w:r>
          </w:p>
          <w:p w14:paraId="638DAD4A" w14:textId="77777777" w:rsidR="0042173A" w:rsidRDefault="0042173A" w:rsidP="00B76A6B">
            <w:r>
              <w:t>Spil?</w:t>
            </w:r>
          </w:p>
          <w:p w14:paraId="4D3DEDB0" w14:textId="77777777" w:rsidR="0042173A" w:rsidRDefault="0042173A" w:rsidP="00B76A6B">
            <w:r>
              <w:t>Kahoot?</w:t>
            </w:r>
          </w:p>
        </w:tc>
      </w:tr>
      <w:tr w:rsidR="008B2C4A" w14:paraId="65233ED9" w14:textId="77777777" w:rsidTr="00B76A6B">
        <w:tc>
          <w:tcPr>
            <w:tcW w:w="2802" w:type="dxa"/>
          </w:tcPr>
          <w:p w14:paraId="7B530FA5" w14:textId="77777777" w:rsidR="008B2C4A" w:rsidRDefault="008B2C4A" w:rsidP="008B2C4A">
            <w:r>
              <w:t xml:space="preserve">Særlige overvejelser vedrørende undervisningsforløbets læringsmidler? </w:t>
            </w:r>
          </w:p>
        </w:tc>
        <w:tc>
          <w:tcPr>
            <w:tcW w:w="6976" w:type="dxa"/>
          </w:tcPr>
          <w:p w14:paraId="3C8C158B" w14:textId="77777777" w:rsidR="008B2C4A" w:rsidRDefault="009E01E6" w:rsidP="009E01E6">
            <w:r>
              <w:t>Brug af lommeregner og regneark, evt CAS-vær</w:t>
            </w:r>
            <w:r w:rsidR="007E3DA4">
              <w:t>k</w:t>
            </w:r>
            <w:r>
              <w:t>tøjer.  Med særligt fokus på aksebetegnelser og forklaring af kurvens forløb</w:t>
            </w:r>
            <w:r w:rsidR="008E16C5">
              <w:t xml:space="preserve"> (”beskrives for en blind”</w:t>
            </w:r>
            <w:r>
              <w:t>, med relevante faglige udtryk.</w:t>
            </w:r>
          </w:p>
        </w:tc>
      </w:tr>
      <w:tr w:rsidR="008B2C4A" w14:paraId="7C260BAB" w14:textId="77777777" w:rsidTr="00B76A6B">
        <w:tc>
          <w:tcPr>
            <w:tcW w:w="2802" w:type="dxa"/>
          </w:tcPr>
          <w:p w14:paraId="142F045E" w14:textId="77777777" w:rsidR="008B2C4A" w:rsidRDefault="008B2C4A" w:rsidP="008B2C4A">
            <w:r>
              <w:t>Hvilke behov har arbejdsgruppen for fagfaglige og fagdidaktisk vejledning?</w:t>
            </w:r>
          </w:p>
        </w:tc>
        <w:tc>
          <w:tcPr>
            <w:tcW w:w="6976" w:type="dxa"/>
          </w:tcPr>
          <w:p w14:paraId="6AC75573" w14:textId="77777777" w:rsidR="008B2C4A" w:rsidRDefault="000F68E8" w:rsidP="00B76A6B">
            <w:r>
              <w:t>Ingen</w:t>
            </w:r>
          </w:p>
        </w:tc>
      </w:tr>
      <w:tr w:rsidR="008B2C4A" w14:paraId="4C7F3426" w14:textId="77777777" w:rsidTr="00B76A6B">
        <w:tc>
          <w:tcPr>
            <w:tcW w:w="2802" w:type="dxa"/>
          </w:tcPr>
          <w:p w14:paraId="5A9A98BA" w14:textId="77777777" w:rsidR="008B2C4A" w:rsidRDefault="008B2C4A" w:rsidP="008B2C4A">
            <w:r>
              <w:t xml:space="preserve">Beskrivelse af undervisningsforløbets enkelte moduler </w:t>
            </w:r>
          </w:p>
        </w:tc>
        <w:tc>
          <w:tcPr>
            <w:tcW w:w="6976" w:type="dxa"/>
          </w:tcPr>
          <w:p w14:paraId="77E21047" w14:textId="77777777" w:rsidR="008B2C4A" w:rsidRDefault="000F68E8" w:rsidP="00B76A6B">
            <w:r>
              <w:t xml:space="preserve">1. Celledeling </w:t>
            </w:r>
            <w:r w:rsidR="007267EB">
              <w:t xml:space="preserve">Mitose </w:t>
            </w:r>
            <w:r>
              <w:t>– 1g:</w:t>
            </w:r>
            <w:r w:rsidR="007267EB">
              <w:t xml:space="preserve"> Mikroorganismers vækstkurve, </w:t>
            </w:r>
            <w:r>
              <w:t xml:space="preserve">fortyndingsrækker lavet på forskellige </w:t>
            </w:r>
            <w:r w:rsidR="007267EB">
              <w:t>tidspunkter. Eksponentiel notation.</w:t>
            </w:r>
            <w:r>
              <w:t xml:space="preserve"> </w:t>
            </w:r>
          </w:p>
          <w:p w14:paraId="36976589" w14:textId="77777777" w:rsidR="000F68E8" w:rsidRDefault="000F68E8" w:rsidP="00B76A6B">
            <w:r>
              <w:t xml:space="preserve">2. Eksponentiel vækst </w:t>
            </w:r>
            <w:r w:rsidR="009B5913">
              <w:t>–</w:t>
            </w:r>
            <w:r>
              <w:t xml:space="preserve"> mat</w:t>
            </w:r>
            <w:r w:rsidR="009B5913">
              <w:t xml:space="preserve"> (absolut og relativ vækst)</w:t>
            </w:r>
          </w:p>
          <w:p w14:paraId="691F086B" w14:textId="77777777" w:rsidR="000F68E8" w:rsidRDefault="000F68E8" w:rsidP="00B76A6B">
            <w:r>
              <w:t>3. Eksponentiel vækst – bio (forsøg</w:t>
            </w:r>
            <w:r w:rsidR="0014389A">
              <w:t xml:space="preserve"> m</w:t>
            </w:r>
            <w:r w:rsidR="007267EB">
              <w:t>e</w:t>
            </w:r>
            <w:r w:rsidR="0014389A">
              <w:t>d OD600, der omregnes til celletal/mL</w:t>
            </w:r>
            <w:r>
              <w:t>, dataopsamling)</w:t>
            </w:r>
          </w:p>
          <w:p w14:paraId="6692CDEE" w14:textId="77777777" w:rsidR="000F68E8" w:rsidRDefault="000F68E8" w:rsidP="00B76A6B">
            <w:r>
              <w:t>4. Udbygning af matematikken til forklaring af den biologiske model (sigmoid kurve, logistisk vækst)</w:t>
            </w:r>
          </w:p>
          <w:p w14:paraId="28F3143B" w14:textId="77777777" w:rsidR="000F68E8" w:rsidRDefault="000F68E8" w:rsidP="00B76A6B">
            <w:r>
              <w:t>5. Opgaveregning</w:t>
            </w:r>
          </w:p>
          <w:p w14:paraId="105BDD13" w14:textId="77777777" w:rsidR="000F68E8" w:rsidRDefault="000F68E8" w:rsidP="00B76A6B"/>
          <w:p w14:paraId="2F3CD9E0" w14:textId="77777777" w:rsidR="000F68E8" w:rsidRDefault="000F68E8" w:rsidP="00B76A6B"/>
        </w:tc>
      </w:tr>
      <w:tr w:rsidR="00B76A6B" w14:paraId="1893E0EF" w14:textId="77777777" w:rsidTr="00B76A6B">
        <w:tc>
          <w:tcPr>
            <w:tcW w:w="2802" w:type="dxa"/>
          </w:tcPr>
          <w:p w14:paraId="47008479" w14:textId="77777777" w:rsidR="00B76A6B" w:rsidRDefault="00B76A6B" w:rsidP="00B76A6B">
            <w:r>
              <w:t>Evaluering af undervisningsforløbet</w:t>
            </w:r>
          </w:p>
        </w:tc>
        <w:tc>
          <w:tcPr>
            <w:tcW w:w="6976" w:type="dxa"/>
          </w:tcPr>
          <w:p w14:paraId="79E6FAA8" w14:textId="77777777" w:rsidR="002974D4" w:rsidRDefault="002974D4" w:rsidP="00B76A6B">
            <w:r>
              <w:t xml:space="preserve">BTA: </w:t>
            </w:r>
          </w:p>
          <w:p w14:paraId="2D2B0408" w14:textId="77777777" w:rsidR="00B76A6B" w:rsidRDefault="002974D4" w:rsidP="00B76A6B">
            <w:r>
              <w:t xml:space="preserve">Yoghurt-produktion med fokus på forskelligheden i de to anvendte mælkesyre-bakterie-kulturer; én var hurtig til at syre, en anden gav mere tekstur. Faldet i pH blev fulgt med pH-meter. Vi diskuterede den symbiotiske effekt af at blande kulturerne sammen. </w:t>
            </w:r>
          </w:p>
          <w:p w14:paraId="66466A44" w14:textId="77777777" w:rsidR="002974D4" w:rsidRDefault="002974D4" w:rsidP="00B76A6B">
            <w:r>
              <w:t xml:space="preserve">Samtidig havde vi E-Coli-bakterier i en kuvette (1cm) med mini-magnet, til at stå og dele sig på en magnetomrører, med kuvetten i et spektrofotometer. OD600 blev målt for at følge celledelingen og væksten i populationsstørrelsen. Det gik dog meget trægt, så jeg har vedhæftet noget data fra tidligere studie. </w:t>
            </w:r>
          </w:p>
          <w:p w14:paraId="366797DB" w14:textId="77777777" w:rsidR="002974D4" w:rsidRDefault="002974D4" w:rsidP="002974D4">
            <w:r>
              <w:t>Beregninger på simple celle-tal, for at finde nyt populationstal, eller vækstraten. SE vedhæftet.</w:t>
            </w:r>
          </w:p>
          <w:p w14:paraId="3F398EA4" w14:textId="77777777" w:rsidR="002974D4" w:rsidRDefault="002974D4" w:rsidP="002974D4">
            <w:r>
              <w:t>Andre eksempler på sigmoide kurver/logistisk vækst eller degrade: Iltbindingskurver. Kompetition-assay af ligand og receptor.</w:t>
            </w:r>
          </w:p>
          <w:p w14:paraId="1E21FA81" w14:textId="77777777" w:rsidR="002974D4" w:rsidRDefault="002974D4" w:rsidP="002974D4">
            <w:r>
              <w:t>MA: Arbejde med differentialligninger, muligheder og begrænsninger.</w:t>
            </w:r>
          </w:p>
        </w:tc>
      </w:tr>
    </w:tbl>
    <w:p w14:paraId="7C2901E5" w14:textId="77777777" w:rsidR="00B76A6B" w:rsidRPr="00B76A6B" w:rsidRDefault="00B76A6B" w:rsidP="00B76A6B"/>
    <w:sectPr w:rsidR="00B76A6B" w:rsidRPr="00B76A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5295"/>
    <w:multiLevelType w:val="hybridMultilevel"/>
    <w:tmpl w:val="E6B08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69"/>
    <w:rsid w:val="000513AF"/>
    <w:rsid w:val="000F68E8"/>
    <w:rsid w:val="00105780"/>
    <w:rsid w:val="0014389A"/>
    <w:rsid w:val="001D24A9"/>
    <w:rsid w:val="002974D4"/>
    <w:rsid w:val="003407C1"/>
    <w:rsid w:val="0042173A"/>
    <w:rsid w:val="00470C69"/>
    <w:rsid w:val="0054646D"/>
    <w:rsid w:val="00646759"/>
    <w:rsid w:val="0071695F"/>
    <w:rsid w:val="007267EB"/>
    <w:rsid w:val="007E3DA4"/>
    <w:rsid w:val="00895443"/>
    <w:rsid w:val="008B2C4A"/>
    <w:rsid w:val="008E16C5"/>
    <w:rsid w:val="009850AA"/>
    <w:rsid w:val="009B5913"/>
    <w:rsid w:val="009E01E6"/>
    <w:rsid w:val="009E2EA4"/>
    <w:rsid w:val="00B76A6B"/>
    <w:rsid w:val="00CF4E6E"/>
    <w:rsid w:val="00D402E0"/>
    <w:rsid w:val="00DC7B12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DF7"/>
  <w15:docId w15:val="{1818FF38-F100-40DE-8E80-48B97DAB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0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C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9850A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46759"/>
    <w:pPr>
      <w:ind w:left="720"/>
      <w:contextualSpacing/>
    </w:pPr>
  </w:style>
  <w:style w:type="table" w:styleId="Tabel-Gitter">
    <w:name w:val="Table Grid"/>
    <w:basedOn w:val="Tabel-Normal"/>
    <w:uiPriority w:val="59"/>
    <w:rsid w:val="00B7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478C5C204B8C4DB52964094D60BEE5" ma:contentTypeVersion="0" ma:contentTypeDescription="Opret et nyt dokument." ma:contentTypeScope="" ma:versionID="df1c1e4d93710a8a4c7ce20bfe54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297BD-3717-4D6C-BF26-F74CD8FE2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46FAA-97F5-4335-8352-D49CB5B99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A9143-4B10-44F7-82BE-563AF0D26F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Michelsen</dc:creator>
  <cp:lastModifiedBy>Torben Christoffersen</cp:lastModifiedBy>
  <cp:revision>2</cp:revision>
  <dcterms:created xsi:type="dcterms:W3CDTF">2016-08-04T09:50:00Z</dcterms:created>
  <dcterms:modified xsi:type="dcterms:W3CDTF">2016-08-04T09:50:00Z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0x01010059478C5C204B8C4DB52964094D60BEE5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CopySource">
    <vt:lpwstr>https://dok.sdu.dk/sites/biomat/Shared Documents/MatBio portfolio.docx</vt:lpwstr>
  </property>
  <property fmtid="{D5CDD505-2E9C-101B-9397-08002B2CF9AE}" pid="6" name="xd_ProgID">
    <vt:lpwstr/>
  </property>
</Properties>
</file>